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22A3" w:rsidRPr="00A022A3" w:rsidRDefault="00A022A3" w:rsidP="00A022A3">
      <w:pPr>
        <w:ind w:firstLine="709"/>
        <w:jc w:val="center"/>
        <w:rPr>
          <w:b/>
          <w:color w:val="000000"/>
          <w:sz w:val="28"/>
          <w:szCs w:val="28"/>
        </w:rPr>
      </w:pPr>
      <w:proofErr w:type="spellStart"/>
      <w:r w:rsidRPr="00A022A3">
        <w:rPr>
          <w:b/>
          <w:color w:val="000000"/>
          <w:sz w:val="28"/>
          <w:szCs w:val="28"/>
        </w:rPr>
        <w:t>Технологиялық</w:t>
      </w:r>
      <w:proofErr w:type="spellEnd"/>
      <w:r w:rsidRPr="00A022A3">
        <w:rPr>
          <w:b/>
          <w:color w:val="000000"/>
          <w:sz w:val="28"/>
          <w:szCs w:val="28"/>
        </w:rPr>
        <w:t xml:space="preserve"> </w:t>
      </w:r>
      <w:proofErr w:type="spellStart"/>
      <w:r w:rsidRPr="00A022A3">
        <w:rPr>
          <w:b/>
          <w:color w:val="000000"/>
          <w:sz w:val="28"/>
          <w:szCs w:val="28"/>
        </w:rPr>
        <w:t>жабдықты</w:t>
      </w:r>
      <w:proofErr w:type="spellEnd"/>
      <w:r w:rsidRPr="00A022A3">
        <w:rPr>
          <w:b/>
          <w:color w:val="000000"/>
          <w:sz w:val="28"/>
          <w:szCs w:val="28"/>
        </w:rPr>
        <w:t xml:space="preserve"> </w:t>
      </w:r>
      <w:proofErr w:type="spellStart"/>
      <w:r w:rsidRPr="00A022A3">
        <w:rPr>
          <w:b/>
          <w:color w:val="000000"/>
          <w:sz w:val="28"/>
          <w:szCs w:val="28"/>
        </w:rPr>
        <w:t>жарылыстан</w:t>
      </w:r>
      <w:proofErr w:type="spellEnd"/>
      <w:r w:rsidRPr="00A022A3">
        <w:rPr>
          <w:b/>
          <w:color w:val="000000"/>
          <w:sz w:val="28"/>
          <w:szCs w:val="28"/>
        </w:rPr>
        <w:t xml:space="preserve"> </w:t>
      </w:r>
      <w:proofErr w:type="spellStart"/>
      <w:r w:rsidRPr="00A022A3">
        <w:rPr>
          <w:b/>
          <w:color w:val="000000"/>
          <w:sz w:val="28"/>
          <w:szCs w:val="28"/>
        </w:rPr>
        <w:t>қорғау</w:t>
      </w:r>
      <w:proofErr w:type="spellEnd"/>
      <w:r w:rsidRPr="00A022A3">
        <w:rPr>
          <w:b/>
          <w:color w:val="000000"/>
          <w:sz w:val="28"/>
          <w:szCs w:val="28"/>
        </w:rPr>
        <w:t xml:space="preserve">. </w:t>
      </w:r>
      <w:proofErr w:type="spellStart"/>
      <w:r w:rsidRPr="00A022A3">
        <w:rPr>
          <w:b/>
          <w:color w:val="000000"/>
          <w:sz w:val="28"/>
          <w:szCs w:val="28"/>
        </w:rPr>
        <w:t>Қысыммен</w:t>
      </w:r>
      <w:proofErr w:type="spellEnd"/>
      <w:r w:rsidRPr="00A022A3">
        <w:rPr>
          <w:b/>
          <w:color w:val="000000"/>
          <w:sz w:val="28"/>
          <w:szCs w:val="28"/>
        </w:rPr>
        <w:t xml:space="preserve"> </w:t>
      </w:r>
      <w:proofErr w:type="spellStart"/>
      <w:r w:rsidRPr="00A022A3">
        <w:rPr>
          <w:b/>
          <w:color w:val="000000"/>
          <w:sz w:val="28"/>
          <w:szCs w:val="28"/>
        </w:rPr>
        <w:t>жұмыс</w:t>
      </w:r>
      <w:proofErr w:type="spellEnd"/>
      <w:r w:rsidRPr="00A022A3">
        <w:rPr>
          <w:b/>
          <w:color w:val="000000"/>
          <w:sz w:val="28"/>
          <w:szCs w:val="28"/>
        </w:rPr>
        <w:t xml:space="preserve"> </w:t>
      </w:r>
      <w:proofErr w:type="spellStart"/>
      <w:r w:rsidRPr="00A022A3">
        <w:rPr>
          <w:b/>
          <w:color w:val="000000"/>
          <w:sz w:val="28"/>
          <w:szCs w:val="28"/>
        </w:rPr>
        <w:t>істейтін</w:t>
      </w:r>
      <w:proofErr w:type="spellEnd"/>
      <w:r w:rsidRPr="00A022A3">
        <w:rPr>
          <w:b/>
          <w:color w:val="000000"/>
          <w:sz w:val="28"/>
          <w:szCs w:val="28"/>
        </w:rPr>
        <w:t xml:space="preserve"> </w:t>
      </w:r>
      <w:proofErr w:type="spellStart"/>
      <w:r w:rsidRPr="00A022A3">
        <w:rPr>
          <w:b/>
          <w:color w:val="000000"/>
          <w:sz w:val="28"/>
          <w:szCs w:val="28"/>
        </w:rPr>
        <w:t>ыдыстар</w:t>
      </w:r>
      <w:proofErr w:type="spellEnd"/>
    </w:p>
    <w:p w:rsidR="00A022A3" w:rsidRDefault="00A022A3" w:rsidP="00A022A3">
      <w:pPr>
        <w:ind w:firstLine="709"/>
        <w:jc w:val="both"/>
        <w:rPr>
          <w:rFonts w:ascii="Arial" w:hAnsi="Arial" w:cs="Arial"/>
          <w:color w:val="000000"/>
          <w:sz w:val="17"/>
          <w:szCs w:val="17"/>
        </w:rPr>
      </w:pPr>
    </w:p>
    <w:p w:rsidR="00A022A3" w:rsidRPr="00D60167" w:rsidRDefault="00A022A3" w:rsidP="00A022A3">
      <w:pPr>
        <w:ind w:firstLine="709"/>
        <w:jc w:val="both"/>
        <w:rPr>
          <w:sz w:val="28"/>
          <w:szCs w:val="28"/>
          <w:lang w:val="kk-KZ"/>
        </w:rPr>
      </w:pPr>
      <w:r w:rsidRPr="00A022A3">
        <w:rPr>
          <w:i/>
          <w:sz w:val="28"/>
          <w:szCs w:val="28"/>
          <w:lang w:val="kk-KZ"/>
        </w:rPr>
        <w:t>Қысым астында жұмыс істейтін ыдыстарға</w:t>
      </w:r>
      <w:r w:rsidRPr="00D60167">
        <w:rPr>
          <w:sz w:val="28"/>
          <w:szCs w:val="28"/>
          <w:lang w:val="kk-KZ"/>
        </w:rPr>
        <w:t xml:space="preserve"> қоршаған ортаға қауіп төндіретін заттарды сақтауға немесе оларды тасуға, сонымен қатар олардың ішін қолданылуы тек калибровты тесіктерден өту арқылы пайдаланылатын ыдыстарды толтыруға арналған герметикалық жабық ыдыстар жатады. Мұндай ыдыс түрлеріне сонымен қатар, жоғары кернеу астында ауа немесе бу түрінде жұмыс денесін  алуға болатын энергия тудырушы қондырғыларды жатқызады. Қысым астында жұмыс істейтін ыдыстар жарылу қаупі бар.    Қысым астында жұмыс істейтін ыдыстардың тізімі:</w:t>
      </w:r>
    </w:p>
    <w:p w:rsidR="00A022A3" w:rsidRPr="00D60167" w:rsidRDefault="00A022A3" w:rsidP="00A022A3">
      <w:pPr>
        <w:numPr>
          <w:ilvl w:val="0"/>
          <w:numId w:val="1"/>
        </w:numPr>
        <w:ind w:left="0" w:firstLine="709"/>
        <w:jc w:val="both"/>
        <w:rPr>
          <w:sz w:val="28"/>
          <w:szCs w:val="28"/>
          <w:lang w:val="kk-KZ"/>
        </w:rPr>
      </w:pPr>
      <w:r w:rsidRPr="00D60167">
        <w:rPr>
          <w:sz w:val="28"/>
          <w:szCs w:val="28"/>
          <w:lang w:val="kk-KZ"/>
        </w:rPr>
        <w:t>Сұйытылған  газ толтырылған баллондар; вентильдер немесе штуцерлерді бұрау үшін бір немесе екі аузы бар,қысым астында жұмыс істейтін баллон ыдыстар.</w:t>
      </w:r>
    </w:p>
    <w:p w:rsidR="00A022A3" w:rsidRPr="00D60167" w:rsidRDefault="00A022A3" w:rsidP="00A022A3">
      <w:pPr>
        <w:numPr>
          <w:ilvl w:val="0"/>
          <w:numId w:val="1"/>
        </w:numPr>
        <w:ind w:left="0" w:firstLine="709"/>
        <w:jc w:val="both"/>
        <w:rPr>
          <w:sz w:val="28"/>
          <w:szCs w:val="28"/>
          <w:lang w:val="kk-KZ"/>
        </w:rPr>
      </w:pPr>
      <w:r w:rsidRPr="00D60167">
        <w:rPr>
          <w:sz w:val="28"/>
          <w:szCs w:val="28"/>
          <w:lang w:val="kk-KZ"/>
        </w:rPr>
        <w:t>Сұйытылған газ толтырылған цистерналар немесе күбілер;  тұрақты түрде теміржол вагонының рамасында, автомобиль жолдарында орналасқан цистерна-ыдыс; күбі-ыдыс , формасы цилиндр тәріздес, оны бір орыннан екінші орынға ауыстыруға  және кез-келген жерпге қоюға болады.</w:t>
      </w:r>
    </w:p>
    <w:p w:rsidR="00A022A3" w:rsidRPr="00D60167" w:rsidRDefault="00A022A3" w:rsidP="00A022A3">
      <w:pPr>
        <w:numPr>
          <w:ilvl w:val="0"/>
          <w:numId w:val="1"/>
        </w:numPr>
        <w:ind w:left="0" w:firstLine="709"/>
        <w:jc w:val="both"/>
        <w:rPr>
          <w:sz w:val="28"/>
          <w:szCs w:val="28"/>
          <w:lang w:val="kk-KZ"/>
        </w:rPr>
      </w:pPr>
      <w:r w:rsidRPr="00D60167">
        <w:rPr>
          <w:sz w:val="28"/>
          <w:szCs w:val="28"/>
          <w:lang w:val="kk-KZ"/>
        </w:rPr>
        <w:t>Компрессорлар және оның ішіндегі ауа жинағыштар; компрессор- қысылған ауаны ауа жинағышқа жіберетін іштен жану двигателі; ауа жинағыш - қысылған ауа арқылы жұмыс істейтін, компрессордан келген ауаны қабылдайтын және белгіленген қысымды ұстап тұратын ыдыс.</w:t>
      </w:r>
    </w:p>
    <w:p w:rsidR="00A022A3" w:rsidRPr="00D60167" w:rsidRDefault="00A022A3" w:rsidP="00A022A3">
      <w:pPr>
        <w:numPr>
          <w:ilvl w:val="0"/>
          <w:numId w:val="1"/>
        </w:numPr>
        <w:ind w:left="0" w:firstLine="709"/>
        <w:jc w:val="both"/>
        <w:rPr>
          <w:sz w:val="28"/>
          <w:szCs w:val="28"/>
          <w:lang w:val="kk-KZ"/>
        </w:rPr>
      </w:pPr>
      <w:r w:rsidRPr="00D60167">
        <w:rPr>
          <w:sz w:val="28"/>
          <w:szCs w:val="28"/>
          <w:lang w:val="kk-KZ"/>
        </w:rPr>
        <w:t>Булы және су ысытатын қазандықтар- жоғары қысым астында шығатын булары жылу жүйесі үшін де,сондай-ақ электрстанциялардың турбогенераторларында және қозғалатын жылыту ешендерінде жұмыс денесі ретінде қолданылатын жылутехникалық қондырғылар.</w:t>
      </w:r>
    </w:p>
    <w:p w:rsidR="00A022A3" w:rsidRPr="00D60167" w:rsidRDefault="00A022A3" w:rsidP="00A022A3">
      <w:pPr>
        <w:ind w:firstLine="709"/>
        <w:jc w:val="both"/>
        <w:rPr>
          <w:sz w:val="28"/>
          <w:szCs w:val="28"/>
          <w:lang w:val="kk-KZ"/>
        </w:rPr>
      </w:pPr>
      <w:r w:rsidRPr="00D60167">
        <w:rPr>
          <w:sz w:val="28"/>
          <w:szCs w:val="28"/>
          <w:lang w:val="kk-KZ"/>
        </w:rPr>
        <w:t>Артық қысыммен жұмыс істейтін қондырғылар үшін талаптар, қазіргі таңда 100-ден астам нармотивті-құқықтық актілер  және нормативті-техникалық құжаттарда көрсетілген.</w:t>
      </w:r>
    </w:p>
    <w:p w:rsidR="00A022A3" w:rsidRPr="00D60167" w:rsidRDefault="00A022A3" w:rsidP="00A022A3">
      <w:pPr>
        <w:ind w:firstLine="709"/>
        <w:jc w:val="both"/>
        <w:rPr>
          <w:sz w:val="28"/>
          <w:szCs w:val="28"/>
          <w:lang w:val="kk-KZ"/>
        </w:rPr>
      </w:pPr>
      <w:r w:rsidRPr="00D60167">
        <w:rPr>
          <w:sz w:val="28"/>
          <w:szCs w:val="28"/>
          <w:lang w:val="kk-KZ"/>
        </w:rPr>
        <w:t>Бұл жұмыста дайындалған жобаның  қысым астында жұмыс істейтін қондырғыға, олардың жарылу қауіпсіздігін,механикалық, термиялық  техникалық және өндірістік қауіпсіздікті қамтамасыз ететін регламент талаптары мен негізгі түрлері  көрсетілген./9/</w:t>
      </w:r>
    </w:p>
    <w:p w:rsidR="00A022A3" w:rsidRPr="00D60167" w:rsidRDefault="00A022A3" w:rsidP="00A022A3">
      <w:pPr>
        <w:ind w:firstLine="709"/>
        <w:jc w:val="both"/>
        <w:rPr>
          <w:sz w:val="28"/>
          <w:szCs w:val="28"/>
          <w:lang w:val="kk-KZ"/>
        </w:rPr>
      </w:pPr>
      <w:r w:rsidRPr="00D60167">
        <w:rPr>
          <w:sz w:val="28"/>
          <w:szCs w:val="28"/>
          <w:lang w:val="kk-KZ"/>
        </w:rPr>
        <w:t>Баллондар жерге құлаудан, соққыдан, бір-біріне соғылудан қыздырылудан, ішкі қысымның артуынан, желдету жүйесінің бұзылуынан, басқа газбен толтырылудан жарылуы мүмкін. Бір бөлмеде әртүрлі газдарды сақтаудан жарылу қаупі бар орта туындайды. Әртүрлі газдармен толтырылған баллондарды бірге сақтамас үшін ажыратқыш бояулар және жазулар қолданылады. Өндірісте жиі қолданылатын газ баллондарын бояулары 1 кестесінде көрсетілген.</w:t>
      </w:r>
    </w:p>
    <w:p w:rsidR="00A022A3" w:rsidRPr="00D60167" w:rsidRDefault="00A022A3" w:rsidP="00A022A3">
      <w:pPr>
        <w:ind w:firstLine="709"/>
        <w:jc w:val="right"/>
        <w:rPr>
          <w:b/>
          <w:sz w:val="28"/>
          <w:szCs w:val="28"/>
          <w:lang w:val="kk-KZ"/>
        </w:rPr>
      </w:pPr>
    </w:p>
    <w:p w:rsidR="00A022A3" w:rsidRPr="00D60167" w:rsidRDefault="00A022A3" w:rsidP="00A022A3">
      <w:pPr>
        <w:ind w:firstLine="709"/>
        <w:jc w:val="right"/>
        <w:rPr>
          <w:b/>
          <w:sz w:val="28"/>
          <w:szCs w:val="28"/>
          <w:lang w:val="kk-KZ"/>
        </w:rPr>
      </w:pPr>
    </w:p>
    <w:p w:rsidR="00A022A3" w:rsidRPr="00D60167" w:rsidRDefault="00A022A3" w:rsidP="00A022A3">
      <w:pPr>
        <w:ind w:firstLine="709"/>
        <w:jc w:val="right"/>
        <w:rPr>
          <w:b/>
          <w:sz w:val="28"/>
          <w:szCs w:val="28"/>
          <w:lang w:val="kk-KZ"/>
        </w:rPr>
      </w:pPr>
    </w:p>
    <w:p w:rsidR="00A022A3" w:rsidRDefault="00A022A3" w:rsidP="00A022A3">
      <w:pPr>
        <w:ind w:firstLine="709"/>
        <w:jc w:val="right"/>
        <w:rPr>
          <w:b/>
          <w:sz w:val="28"/>
          <w:szCs w:val="28"/>
          <w:lang w:val="kk-KZ"/>
        </w:rPr>
      </w:pPr>
    </w:p>
    <w:p w:rsidR="00A022A3" w:rsidRPr="00D60167" w:rsidRDefault="00A022A3" w:rsidP="00A022A3">
      <w:pPr>
        <w:ind w:firstLine="709"/>
        <w:jc w:val="right"/>
        <w:rPr>
          <w:b/>
          <w:sz w:val="28"/>
          <w:szCs w:val="28"/>
          <w:lang w:val="kk-KZ"/>
        </w:rPr>
      </w:pPr>
    </w:p>
    <w:p w:rsidR="00A022A3" w:rsidRPr="00D60167" w:rsidRDefault="00A022A3" w:rsidP="00A022A3">
      <w:pPr>
        <w:ind w:firstLine="709"/>
        <w:jc w:val="right"/>
        <w:rPr>
          <w:b/>
          <w:sz w:val="28"/>
          <w:szCs w:val="28"/>
          <w:lang w:val="kk-KZ"/>
        </w:rPr>
      </w:pPr>
      <w:r w:rsidRPr="00D60167">
        <w:rPr>
          <w:b/>
          <w:sz w:val="28"/>
          <w:szCs w:val="28"/>
          <w:lang w:val="kk-KZ"/>
        </w:rPr>
        <w:lastRenderedPageBreak/>
        <w:t>Кесте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6"/>
        <w:gridCol w:w="1850"/>
        <w:gridCol w:w="1918"/>
        <w:gridCol w:w="1834"/>
        <w:gridCol w:w="1837"/>
      </w:tblGrid>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Газ</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rPr>
              <w:t>Баллон</w:t>
            </w:r>
            <w:r w:rsidRPr="00D60167">
              <w:rPr>
                <w:sz w:val="24"/>
                <w:szCs w:val="24"/>
                <w:lang w:val="kk-KZ"/>
              </w:rPr>
              <w:t xml:space="preserve"> бояуы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Жазуы </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Жазу түсі </w:t>
            </w:r>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Жолақ түсі </w:t>
            </w:r>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Азот</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Қара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Азот</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proofErr w:type="spellStart"/>
            <w:r w:rsidRPr="00D60167">
              <w:rPr>
                <w:sz w:val="24"/>
                <w:szCs w:val="24"/>
              </w:rPr>
              <w:t>сары</w:t>
            </w:r>
            <w:proofErr w:type="spellEnd"/>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Қоңыр</w:t>
            </w:r>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Аммиак</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Сары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Аммиак</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Қара</w:t>
            </w:r>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Қоңыр</w:t>
            </w:r>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 xml:space="preserve">Аргон, </w:t>
            </w:r>
          </w:p>
          <w:p w:rsidR="00A022A3" w:rsidRPr="00D60167" w:rsidRDefault="00A022A3" w:rsidP="008B6422">
            <w:pPr>
              <w:jc w:val="center"/>
              <w:rPr>
                <w:sz w:val="24"/>
                <w:szCs w:val="24"/>
              </w:rPr>
            </w:pPr>
            <w:r w:rsidRPr="00D60167">
              <w:rPr>
                <w:sz w:val="24"/>
                <w:szCs w:val="24"/>
              </w:rPr>
              <w:t>таза</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rPr>
              <w:t>С</w:t>
            </w:r>
            <w:r w:rsidRPr="00D60167">
              <w:rPr>
                <w:sz w:val="24"/>
                <w:szCs w:val="24"/>
                <w:lang w:val="kk-KZ"/>
              </w:rPr>
              <w:t xml:space="preserve">ұр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 xml:space="preserve">Аргон, </w:t>
            </w:r>
          </w:p>
          <w:p w:rsidR="00A022A3" w:rsidRPr="00D60167" w:rsidRDefault="00A022A3" w:rsidP="008B6422">
            <w:pPr>
              <w:jc w:val="center"/>
              <w:rPr>
                <w:sz w:val="24"/>
                <w:szCs w:val="24"/>
              </w:rPr>
            </w:pPr>
            <w:r w:rsidRPr="00D60167">
              <w:rPr>
                <w:sz w:val="24"/>
                <w:szCs w:val="24"/>
              </w:rPr>
              <w:t>таза</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proofErr w:type="spellStart"/>
            <w:r w:rsidRPr="00D60167">
              <w:rPr>
                <w:sz w:val="24"/>
                <w:szCs w:val="24"/>
              </w:rPr>
              <w:t>жасыл</w:t>
            </w:r>
            <w:proofErr w:type="spellEnd"/>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proofErr w:type="spellStart"/>
            <w:r w:rsidRPr="00D60167">
              <w:rPr>
                <w:sz w:val="24"/>
                <w:szCs w:val="24"/>
              </w:rPr>
              <w:t>жасыл</w:t>
            </w:r>
            <w:proofErr w:type="spellEnd"/>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Ацетилен</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Ақ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Ацетилен</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Қызыл </w:t>
            </w:r>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Қызыл</w:t>
            </w:r>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Сутегі </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Қою жасыл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Сутегі </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Қызыл</w:t>
            </w:r>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Қызыл</w:t>
            </w:r>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proofErr w:type="spellStart"/>
            <w:r w:rsidRPr="00D60167">
              <w:rPr>
                <w:sz w:val="24"/>
                <w:szCs w:val="24"/>
              </w:rPr>
              <w:t>ауа</w:t>
            </w:r>
            <w:proofErr w:type="spellEnd"/>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Қара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Қысылған ауа </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Ақ</w:t>
            </w:r>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Ақ</w:t>
            </w:r>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Гелий</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Қоңыр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Гелий</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Ақ</w:t>
            </w:r>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Ақ</w:t>
            </w:r>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Оттегі </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Көк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Оттегі </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Қара</w:t>
            </w:r>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Қара</w:t>
            </w:r>
          </w:p>
        </w:tc>
      </w:tr>
      <w:tr w:rsidR="00A022A3" w:rsidRPr="00D60167" w:rsidTr="008B6422">
        <w:tc>
          <w:tcPr>
            <w:tcW w:w="194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көміртегі д</w:t>
            </w:r>
            <w:proofErr w:type="spellStart"/>
            <w:r w:rsidRPr="00D60167">
              <w:rPr>
                <w:sz w:val="24"/>
                <w:szCs w:val="24"/>
              </w:rPr>
              <w:t>иоксид</w:t>
            </w:r>
            <w:proofErr w:type="spellEnd"/>
            <w:r w:rsidRPr="00D60167">
              <w:rPr>
                <w:sz w:val="24"/>
                <w:szCs w:val="24"/>
                <w:lang w:val="kk-KZ"/>
              </w:rPr>
              <w:t>і</w:t>
            </w:r>
          </w:p>
        </w:tc>
        <w:tc>
          <w:tcPr>
            <w:tcW w:w="1900"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Қара </w:t>
            </w:r>
          </w:p>
        </w:tc>
        <w:tc>
          <w:tcPr>
            <w:tcW w:w="195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көміртегі д</w:t>
            </w:r>
            <w:proofErr w:type="spellStart"/>
            <w:r w:rsidRPr="00D60167">
              <w:rPr>
                <w:sz w:val="24"/>
                <w:szCs w:val="24"/>
              </w:rPr>
              <w:t>иоксид</w:t>
            </w:r>
            <w:proofErr w:type="spellEnd"/>
            <w:r w:rsidRPr="00D60167">
              <w:rPr>
                <w:sz w:val="24"/>
                <w:szCs w:val="24"/>
                <w:lang w:val="kk-KZ"/>
              </w:rPr>
              <w:t>і</w:t>
            </w:r>
          </w:p>
        </w:tc>
        <w:tc>
          <w:tcPr>
            <w:tcW w:w="1885"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Сары</w:t>
            </w:r>
          </w:p>
        </w:tc>
        <w:tc>
          <w:tcPr>
            <w:tcW w:w="1888"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Сары</w:t>
            </w:r>
          </w:p>
        </w:tc>
      </w:tr>
    </w:tbl>
    <w:p w:rsidR="00A022A3" w:rsidRPr="00D60167" w:rsidRDefault="00A022A3" w:rsidP="00A022A3">
      <w:pPr>
        <w:ind w:firstLine="709"/>
        <w:jc w:val="right"/>
        <w:rPr>
          <w:b/>
          <w:sz w:val="28"/>
          <w:szCs w:val="28"/>
          <w:lang w:val="kk-KZ"/>
        </w:rPr>
      </w:pPr>
    </w:p>
    <w:p w:rsidR="00A022A3" w:rsidRPr="00D60167" w:rsidRDefault="00A022A3" w:rsidP="00A022A3">
      <w:pPr>
        <w:ind w:firstLine="851"/>
        <w:jc w:val="both"/>
        <w:rPr>
          <w:sz w:val="28"/>
          <w:szCs w:val="28"/>
          <w:lang w:val="kk-KZ"/>
        </w:rPr>
      </w:pPr>
      <w:r w:rsidRPr="00D60167">
        <w:rPr>
          <w:sz w:val="28"/>
          <w:szCs w:val="28"/>
          <w:lang w:val="kk-KZ"/>
        </w:rPr>
        <w:t xml:space="preserve">Жанғыш және жанбайтын газдар үшін келесі түстердің үйлесімді гаммасы қарастырылған: </w:t>
      </w:r>
    </w:p>
    <w:p w:rsidR="00A022A3" w:rsidRPr="00D60167" w:rsidRDefault="00A022A3" w:rsidP="00A022A3">
      <w:pPr>
        <w:ind w:firstLine="851"/>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5"/>
        <w:gridCol w:w="1827"/>
        <w:gridCol w:w="1582"/>
        <w:gridCol w:w="1680"/>
        <w:gridCol w:w="1671"/>
      </w:tblGrid>
      <w:tr w:rsidR="00A022A3" w:rsidRPr="00D60167" w:rsidTr="008B6422">
        <w:tc>
          <w:tcPr>
            <w:tcW w:w="2802"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Газ</w:t>
            </w:r>
          </w:p>
        </w:tc>
        <w:tc>
          <w:tcPr>
            <w:tcW w:w="198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rPr>
              <w:t>Баллон</w:t>
            </w:r>
            <w:r w:rsidRPr="00D60167">
              <w:rPr>
                <w:sz w:val="24"/>
                <w:szCs w:val="24"/>
                <w:lang w:val="kk-KZ"/>
              </w:rPr>
              <w:t xml:space="preserve"> бояуы</w:t>
            </w:r>
          </w:p>
        </w:tc>
        <w:tc>
          <w:tcPr>
            <w:tcW w:w="1701"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Жазуы</w:t>
            </w:r>
          </w:p>
        </w:tc>
        <w:tc>
          <w:tcPr>
            <w:tcW w:w="1843"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Жазу түсі</w:t>
            </w:r>
          </w:p>
        </w:tc>
        <w:tc>
          <w:tcPr>
            <w:tcW w:w="1809"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Жолақ түсі</w:t>
            </w:r>
          </w:p>
        </w:tc>
      </w:tr>
      <w:tr w:rsidR="00A022A3" w:rsidRPr="00D60167" w:rsidTr="008B6422">
        <w:tc>
          <w:tcPr>
            <w:tcW w:w="2802"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Барлық жанғыш газдар </w:t>
            </w:r>
          </w:p>
        </w:tc>
        <w:tc>
          <w:tcPr>
            <w:tcW w:w="198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Қызыл</w:t>
            </w:r>
          </w:p>
        </w:tc>
        <w:tc>
          <w:tcPr>
            <w:tcW w:w="1701"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rPr>
              <w:t>Газ</w:t>
            </w:r>
            <w:r w:rsidRPr="00D60167">
              <w:rPr>
                <w:sz w:val="24"/>
                <w:szCs w:val="24"/>
                <w:lang w:val="kk-KZ"/>
              </w:rPr>
              <w:t xml:space="preserve"> атауы </w:t>
            </w:r>
          </w:p>
        </w:tc>
        <w:tc>
          <w:tcPr>
            <w:tcW w:w="1843"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Ақ</w:t>
            </w:r>
          </w:p>
        </w:tc>
        <w:tc>
          <w:tcPr>
            <w:tcW w:w="1809"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Ақ</w:t>
            </w:r>
          </w:p>
        </w:tc>
      </w:tr>
      <w:tr w:rsidR="00A022A3" w:rsidRPr="00D60167" w:rsidTr="008B6422">
        <w:tc>
          <w:tcPr>
            <w:tcW w:w="2802"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lang w:val="kk-KZ"/>
              </w:rPr>
              <w:t xml:space="preserve">Барлық жанбайтын газдар </w:t>
            </w:r>
          </w:p>
        </w:tc>
        <w:tc>
          <w:tcPr>
            <w:tcW w:w="1984"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Қара</w:t>
            </w:r>
          </w:p>
        </w:tc>
        <w:tc>
          <w:tcPr>
            <w:tcW w:w="1701"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lang w:val="kk-KZ"/>
              </w:rPr>
            </w:pPr>
            <w:r w:rsidRPr="00D60167">
              <w:rPr>
                <w:sz w:val="24"/>
                <w:szCs w:val="24"/>
              </w:rPr>
              <w:t>Газ</w:t>
            </w:r>
            <w:r w:rsidRPr="00D60167">
              <w:rPr>
                <w:sz w:val="24"/>
                <w:szCs w:val="24"/>
                <w:lang w:val="kk-KZ"/>
              </w:rPr>
              <w:t xml:space="preserve"> атауы </w:t>
            </w:r>
          </w:p>
        </w:tc>
        <w:tc>
          <w:tcPr>
            <w:tcW w:w="1843"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Сары</w:t>
            </w:r>
          </w:p>
        </w:tc>
        <w:tc>
          <w:tcPr>
            <w:tcW w:w="1809" w:type="dxa"/>
            <w:tcBorders>
              <w:top w:val="single" w:sz="4" w:space="0" w:color="auto"/>
              <w:left w:val="single" w:sz="4" w:space="0" w:color="auto"/>
              <w:bottom w:val="single" w:sz="4" w:space="0" w:color="auto"/>
              <w:right w:val="single" w:sz="4" w:space="0" w:color="auto"/>
            </w:tcBorders>
            <w:vAlign w:val="center"/>
          </w:tcPr>
          <w:p w:rsidR="00A022A3" w:rsidRPr="00D60167" w:rsidRDefault="00A022A3" w:rsidP="008B6422">
            <w:pPr>
              <w:jc w:val="center"/>
              <w:rPr>
                <w:sz w:val="24"/>
                <w:szCs w:val="24"/>
              </w:rPr>
            </w:pPr>
            <w:r w:rsidRPr="00D60167">
              <w:rPr>
                <w:sz w:val="24"/>
                <w:szCs w:val="24"/>
                <w:lang w:val="kk-KZ"/>
              </w:rPr>
              <w:t>Сары</w:t>
            </w:r>
          </w:p>
        </w:tc>
      </w:tr>
    </w:tbl>
    <w:p w:rsidR="00A022A3" w:rsidRPr="00D60167" w:rsidRDefault="00A022A3" w:rsidP="00A022A3">
      <w:pPr>
        <w:ind w:firstLine="851"/>
        <w:jc w:val="both"/>
        <w:rPr>
          <w:iCs/>
          <w:sz w:val="24"/>
          <w:szCs w:val="24"/>
        </w:rPr>
      </w:pPr>
    </w:p>
    <w:p w:rsidR="00A022A3" w:rsidRPr="00D60167" w:rsidRDefault="00A022A3" w:rsidP="00A022A3">
      <w:pPr>
        <w:ind w:firstLine="709"/>
        <w:jc w:val="both"/>
        <w:rPr>
          <w:sz w:val="28"/>
          <w:szCs w:val="28"/>
          <w:lang w:val="kk-KZ"/>
        </w:rPr>
      </w:pPr>
      <w:r w:rsidRPr="00D60167">
        <w:rPr>
          <w:sz w:val="28"/>
          <w:szCs w:val="28"/>
          <w:lang w:val="kk-KZ"/>
        </w:rPr>
        <w:t>Қазандық агрегеттарын автоматтандыру</w:t>
      </w:r>
      <w:r>
        <w:rPr>
          <w:sz w:val="28"/>
          <w:szCs w:val="28"/>
          <w:lang w:val="kk-KZ"/>
        </w:rPr>
        <w:t xml:space="preserve"> </w:t>
      </w:r>
      <w:r w:rsidRPr="00D60167">
        <w:rPr>
          <w:sz w:val="28"/>
          <w:szCs w:val="28"/>
          <w:lang w:val="kk-KZ"/>
        </w:rPr>
        <w:t>- олардың апатсыз жұмыс істеуін тиімділігін арттыру үшін негізгі бағыттардың бірі.</w:t>
      </w:r>
    </w:p>
    <w:p w:rsidR="00A022A3" w:rsidRPr="00D60167" w:rsidRDefault="00A022A3" w:rsidP="00A022A3">
      <w:pPr>
        <w:ind w:firstLine="709"/>
        <w:jc w:val="both"/>
        <w:rPr>
          <w:sz w:val="28"/>
          <w:szCs w:val="28"/>
          <w:lang w:val="kk-KZ"/>
        </w:rPr>
      </w:pPr>
      <w:r w:rsidRPr="00D60167">
        <w:rPr>
          <w:sz w:val="28"/>
          <w:szCs w:val="28"/>
          <w:lang w:val="kk-KZ"/>
        </w:rPr>
        <w:t>Қазандық агретаттарына кейбір соққыларды азайту үшін реттегіштердің сезгіштікті төмендету  немесе тегістегіш сүзгілердің тұрақты уақытын арттыру арқылы қолданылатын әрекеттер, реттегіштің статикалық және динамикалық нақтылығын азаюға әкеледі.</w:t>
      </w:r>
    </w:p>
    <w:p w:rsidR="00A022A3" w:rsidRPr="00D60167" w:rsidRDefault="00A022A3" w:rsidP="00A022A3">
      <w:pPr>
        <w:ind w:firstLine="709"/>
        <w:jc w:val="both"/>
        <w:rPr>
          <w:sz w:val="28"/>
          <w:szCs w:val="28"/>
          <w:lang w:val="kk-KZ"/>
        </w:rPr>
      </w:pPr>
      <w:r w:rsidRPr="00D60167">
        <w:rPr>
          <w:sz w:val="28"/>
          <w:szCs w:val="28"/>
          <w:lang w:val="kk-KZ"/>
        </w:rPr>
        <w:t>Авторлар қарапайым,бірақ тиімді шешімді ұсынады:  датчиктердің сигнал беруші және көрсетуші   кіру тұсында, ауыспалы көлемдегі демпфирлеуші ыдыстар орнатылады, ол ауа қысымының флуктуациясын тегістеу үшін қажет.</w:t>
      </w:r>
    </w:p>
    <w:p w:rsidR="00A022A3" w:rsidRPr="00D60167" w:rsidRDefault="00A022A3" w:rsidP="00A022A3">
      <w:pPr>
        <w:ind w:firstLine="709"/>
        <w:jc w:val="both"/>
        <w:rPr>
          <w:sz w:val="28"/>
          <w:szCs w:val="28"/>
          <w:lang w:val="kk-KZ"/>
        </w:rPr>
      </w:pPr>
      <w:r w:rsidRPr="00D60167">
        <w:rPr>
          <w:sz w:val="28"/>
          <w:szCs w:val="28"/>
          <w:lang w:val="kk-KZ"/>
        </w:rPr>
        <w:t>Бұл қондырғының тәжірбиелік-өндірістік сынақтары жылутехникалық қондырғы ретінде оның жұмысқа қабілеттілігін көрсетті.Автоматты реттегіштің ең жоғарғы әсері сұйық қазандық агрегаттарды байқалды./6/</w:t>
      </w:r>
    </w:p>
    <w:p w:rsidR="00A022A3" w:rsidRPr="00D60167" w:rsidRDefault="00A022A3" w:rsidP="00A022A3">
      <w:pPr>
        <w:ind w:firstLine="709"/>
        <w:jc w:val="both"/>
        <w:rPr>
          <w:sz w:val="28"/>
          <w:szCs w:val="28"/>
          <w:lang w:val="kk-KZ"/>
        </w:rPr>
      </w:pPr>
      <w:r w:rsidRPr="00D60167">
        <w:rPr>
          <w:sz w:val="28"/>
          <w:szCs w:val="28"/>
          <w:lang w:val="kk-KZ"/>
        </w:rPr>
        <w:t>Қазіргі таңда қазандықтарға қажетті қауіпсіздікті қамтамасыз ету үшін заманауи автаматты басқару және бақылау технологияларға нұсқаулықтар бар. Сонымен қатар басқару шешімдері нақты уақыт барысында ақпараттық ағымдарды дұрыс ұйымдастыруға, қауіпті жағдай себептерін жедел анықтауға, сонымен қатар олардың алдын-алу үшін дұрыс шешімдер қабылдауға мүмкіндік береді.</w:t>
      </w:r>
    </w:p>
    <w:p w:rsidR="00A022A3" w:rsidRPr="00D60167" w:rsidRDefault="00A022A3" w:rsidP="00A022A3">
      <w:pPr>
        <w:ind w:firstLine="709"/>
        <w:jc w:val="both"/>
        <w:rPr>
          <w:sz w:val="28"/>
          <w:szCs w:val="28"/>
          <w:lang w:val="kk-KZ"/>
        </w:rPr>
      </w:pPr>
      <w:r w:rsidRPr="00D60167">
        <w:rPr>
          <w:sz w:val="28"/>
          <w:szCs w:val="28"/>
          <w:lang w:val="kk-KZ"/>
        </w:rPr>
        <w:t xml:space="preserve">Тәжірибелік сынақтар басқа да технологиялық объектілерде таралуы аса қауіпті мүмкін болғандықтан, ұсынылатын техникалық шешімдердің тиімділігі мен жұмысқа қабілеттілігін дәлелдеді. Олардың практикалық шығарылуы көп қаржылық шығындарды қажет етпейді,нәтижесінде адам өміріне қауіп төнетін  апаттардың туындау қаупін азайтуға, </w:t>
      </w:r>
      <w:r w:rsidRPr="00D60167">
        <w:rPr>
          <w:sz w:val="28"/>
          <w:szCs w:val="28"/>
          <w:lang w:val="kk-KZ"/>
        </w:rPr>
        <w:lastRenderedPageBreak/>
        <w:t>қазандықагретаттарды</w:t>
      </w:r>
      <w:r>
        <w:rPr>
          <w:sz w:val="28"/>
          <w:szCs w:val="28"/>
          <w:lang w:val="kk-KZ"/>
        </w:rPr>
        <w:t xml:space="preserve"> қо</w:t>
      </w:r>
      <w:r w:rsidRPr="00D60167">
        <w:rPr>
          <w:sz w:val="28"/>
          <w:szCs w:val="28"/>
          <w:lang w:val="kk-KZ"/>
        </w:rPr>
        <w:t>лдануда қажетті қауіпсіздік дәрежесін қамтамасыз етеді.</w:t>
      </w:r>
    </w:p>
    <w:p w:rsidR="00A022A3" w:rsidRPr="00D60167" w:rsidRDefault="00A022A3" w:rsidP="00A022A3">
      <w:pPr>
        <w:ind w:firstLine="709"/>
        <w:jc w:val="both"/>
        <w:rPr>
          <w:sz w:val="28"/>
          <w:szCs w:val="28"/>
          <w:lang w:val="kk-KZ"/>
        </w:rPr>
      </w:pPr>
      <w:r w:rsidRPr="00A022A3">
        <w:rPr>
          <w:i/>
          <w:sz w:val="28"/>
          <w:szCs w:val="28"/>
          <w:lang w:val="kk-KZ"/>
        </w:rPr>
        <w:t>Цистерна мен бочкалар.</w:t>
      </w:r>
      <w:r w:rsidRPr="00D60167">
        <w:rPr>
          <w:sz w:val="28"/>
          <w:szCs w:val="28"/>
          <w:lang w:val="kk-KZ"/>
        </w:rPr>
        <w:t xml:space="preserve"> Олар ыдыстарға қарағанда үлкен көлемінің және сұйытылған  газдарды тасымалдау   әсерінен жарылу қаупі жоғарырақ. Олар үшін де ажыратқыш бояулары регламенттеледі.</w:t>
      </w:r>
    </w:p>
    <w:p w:rsidR="00A022A3" w:rsidRPr="00D60167" w:rsidRDefault="00A022A3" w:rsidP="00A022A3">
      <w:pPr>
        <w:ind w:firstLine="709"/>
        <w:jc w:val="both"/>
        <w:rPr>
          <w:sz w:val="28"/>
          <w:szCs w:val="28"/>
          <w:lang w:val="kk-KZ"/>
        </w:rPr>
      </w:pPr>
      <w:r w:rsidRPr="00D60167">
        <w:rPr>
          <w:sz w:val="28"/>
          <w:szCs w:val="28"/>
          <w:lang w:val="kk-KZ"/>
        </w:rPr>
        <w:t>Цистерналардың жоғарғы жағында дөңгелек газ немесе бақылау люгі болады (</w:t>
      </w:r>
      <w:smartTag w:uri="urn:schemas-microsoft-com:office:smarttags" w:element="metricconverter">
        <w:smartTagPr>
          <w:attr w:name="ProductID" w:val="1000 л"/>
        </w:smartTagPr>
        <w:r w:rsidRPr="00D60167">
          <w:rPr>
            <w:sz w:val="28"/>
            <w:szCs w:val="28"/>
            <w:lang w:val="kk-KZ"/>
          </w:rPr>
          <w:t>1000 л</w:t>
        </w:r>
      </w:smartTag>
      <w:r w:rsidRPr="00D60167">
        <w:rPr>
          <w:sz w:val="28"/>
          <w:szCs w:val="28"/>
          <w:lang w:val="kk-KZ"/>
        </w:rPr>
        <w:t xml:space="preserve"> сыйымдылықты). Цистернаның ішіндегі газдың рұқсат етілетін температурадан жоғары болған жағдайда қызып кетуден алдын-алу үшін сақтиандырғыш мембранасы бар қабат, немесе тікелей күн сәулесінен сақтандыру үшін  сырт жағына көлеңкелік күнқағар орнатады.</w:t>
      </w:r>
      <w:r w:rsidRPr="00D60167">
        <w:rPr>
          <w:sz w:val="28"/>
          <w:szCs w:val="28"/>
          <w:u w:val="single"/>
          <w:lang w:val="kk-KZ"/>
        </w:rPr>
        <w:t xml:space="preserve"> </w:t>
      </w:r>
      <w:r w:rsidRPr="00D60167">
        <w:rPr>
          <w:sz w:val="28"/>
          <w:szCs w:val="28"/>
          <w:lang w:val="kk-KZ"/>
        </w:rPr>
        <w:t xml:space="preserve">Цистерналарға олардың жоғарғы жағынан бу мен газды шығару үшін вентильдер қыстырылады. </w:t>
      </w:r>
    </w:p>
    <w:p w:rsidR="00A022A3" w:rsidRPr="00D60167" w:rsidRDefault="00A022A3" w:rsidP="00A022A3">
      <w:pPr>
        <w:ind w:firstLine="709"/>
        <w:jc w:val="both"/>
        <w:rPr>
          <w:sz w:val="28"/>
          <w:szCs w:val="28"/>
          <w:lang w:val="kk-KZ"/>
        </w:rPr>
      </w:pPr>
      <w:r w:rsidRPr="00A022A3">
        <w:rPr>
          <w:i/>
          <w:sz w:val="28"/>
          <w:szCs w:val="28"/>
          <w:lang w:val="kk-KZ"/>
        </w:rPr>
        <w:t>Ауа жинағыш пен компрессорлар.</w:t>
      </w:r>
      <w:r w:rsidRPr="00D60167">
        <w:rPr>
          <w:sz w:val="28"/>
          <w:szCs w:val="28"/>
          <w:lang w:val="kk-KZ"/>
        </w:rPr>
        <w:t xml:space="preserve"> Ауа жинағышты толтыру талаптары мендвигатель қондырғыларын қолдануда талаптарды сақтамағанда жарылу қаупі туындайды. Негізгі себептерге жатады: 1- жарылу қауіпті тудыратын көмірсутек буын шығаратын майлардың белсенді бөлінуіне әкелетін поршеньді топтың қызуы; 2- төмен температурада бөлініпи кететін, жылдам балқығыш майларды қолдануда; 3- сорылатын ауада шаңның әсерінен ұшқындалуға әкелетін, компрессор мен ауасорғыш корпусында статикалық электрдің жиналуы; 4- сақтандырғыштың бұзылуы нәтижесінде қысымның жоғарылауы.</w:t>
      </w:r>
    </w:p>
    <w:p w:rsidR="00A022A3" w:rsidRPr="00D60167" w:rsidRDefault="00A022A3" w:rsidP="00A022A3">
      <w:pPr>
        <w:ind w:firstLine="709"/>
        <w:jc w:val="both"/>
        <w:rPr>
          <w:sz w:val="28"/>
          <w:szCs w:val="28"/>
          <w:lang w:val="kk-KZ"/>
        </w:rPr>
      </w:pPr>
      <w:r w:rsidRPr="00D60167">
        <w:rPr>
          <w:sz w:val="28"/>
          <w:szCs w:val="28"/>
          <w:lang w:val="kk-KZ"/>
        </w:rPr>
        <w:t xml:space="preserve">Компрессорлы қондырғылардың жарылуының алдын-алу үшін бірнеше шараларды қолданады, оның ішінде ең негізгісі майлау болып  табылады. Майлаудың көлемі техникалық талаптармен қадағаланады. </w:t>
      </w:r>
    </w:p>
    <w:p w:rsidR="00A022A3" w:rsidRPr="00D60167" w:rsidRDefault="00A022A3" w:rsidP="00A022A3">
      <w:pPr>
        <w:ind w:firstLine="709"/>
        <w:jc w:val="both"/>
        <w:rPr>
          <w:sz w:val="28"/>
          <w:szCs w:val="28"/>
          <w:lang w:val="kk-KZ"/>
        </w:rPr>
      </w:pPr>
      <w:r w:rsidRPr="00D60167">
        <w:rPr>
          <w:sz w:val="28"/>
          <w:szCs w:val="28"/>
          <w:lang w:val="kk-KZ"/>
        </w:rPr>
        <w:t>Компрессорлы қондырғыларда температураны төмендету үшін қондырғыларда тоқтаусыз және жіті суыту қолданылады. Төмен қысымды  компрессорларда ауамен суыту қолданылады. Ал жоғары қысымды компрессорларда суыту орта су болып табылады. Бұл қондырғылар жүйемен аумалы температураның өшуімен  автоматты түрде жұмыс істейді.</w:t>
      </w:r>
    </w:p>
    <w:p w:rsidR="00A022A3" w:rsidRPr="00D60167" w:rsidRDefault="00A022A3" w:rsidP="00A022A3">
      <w:pPr>
        <w:ind w:firstLine="709"/>
        <w:jc w:val="both"/>
        <w:rPr>
          <w:sz w:val="28"/>
          <w:szCs w:val="28"/>
          <w:lang w:val="kk-KZ"/>
        </w:rPr>
      </w:pPr>
      <w:r w:rsidRPr="00D60167">
        <w:rPr>
          <w:sz w:val="28"/>
          <w:szCs w:val="28"/>
          <w:lang w:val="kk-KZ"/>
        </w:rPr>
        <w:t xml:space="preserve">Компрессорға сорылатын ауа, механикалық қоспалардан тиімділігі жоғары сүзгілерде тазаланады. Барлық компрессорлы қондырғыларды қорғаушы арматурамен, статикалық зарядтарды әкету үшін жерге қосу жүйесімен  жабдықтайды. </w:t>
      </w:r>
    </w:p>
    <w:p w:rsidR="00A022A3" w:rsidRPr="00D60167" w:rsidRDefault="00A022A3" w:rsidP="00A022A3">
      <w:pPr>
        <w:ind w:firstLine="709"/>
        <w:jc w:val="both"/>
        <w:rPr>
          <w:sz w:val="28"/>
          <w:szCs w:val="28"/>
          <w:lang w:val="kk-KZ"/>
        </w:rPr>
      </w:pPr>
      <w:r w:rsidRPr="00D60167">
        <w:rPr>
          <w:sz w:val="28"/>
          <w:szCs w:val="28"/>
          <w:lang w:val="kk-KZ"/>
        </w:rPr>
        <w:t xml:space="preserve">Бумен және сумен жылытатын қазандықтар. Олар артық қысымды және жоғары температурамен жұмыс істейтін аппараттарға жатады. Мұндай қазандықтардың жарылу себебіне қазандық қабырғаларының қызуы болып табылады, немесе ішкі қабырғаларда қақтың пайда болуы нәтижесінде  жеткіліксіз суытылуынан болады. </w:t>
      </w:r>
    </w:p>
    <w:p w:rsidR="00A022A3" w:rsidRPr="00D60167" w:rsidRDefault="00A022A3" w:rsidP="00A022A3">
      <w:pPr>
        <w:ind w:firstLine="709"/>
        <w:jc w:val="both"/>
        <w:rPr>
          <w:sz w:val="28"/>
          <w:szCs w:val="28"/>
          <w:lang w:val="kk-KZ"/>
        </w:rPr>
      </w:pPr>
      <w:r w:rsidRPr="00D60167">
        <w:rPr>
          <w:sz w:val="28"/>
          <w:szCs w:val="28"/>
          <w:lang w:val="kk-KZ"/>
        </w:rPr>
        <w:t>Қазандықтың жарылуының физикалық мінездемесі болады және қоршаған ортаға жоғары мөлшердегі бумен жөнелтіледі. Қазандыққа  қыздырылған күйде түскен су бірден буға айналады. Бұл қазандықтың жарылуына, жоғары дәрежедегі жарақатқа немесе ондағы адамдардың өліміне әкеледі.</w:t>
      </w:r>
    </w:p>
    <w:p w:rsidR="00A022A3" w:rsidRPr="00D60167" w:rsidRDefault="00A022A3" w:rsidP="00A022A3">
      <w:pPr>
        <w:ind w:firstLine="709"/>
        <w:jc w:val="both"/>
        <w:rPr>
          <w:sz w:val="28"/>
          <w:szCs w:val="28"/>
          <w:lang w:val="kk-KZ"/>
        </w:rPr>
      </w:pPr>
      <w:r w:rsidRPr="00D60167">
        <w:rPr>
          <w:sz w:val="28"/>
          <w:szCs w:val="28"/>
          <w:lang w:val="kk-KZ"/>
        </w:rPr>
        <w:lastRenderedPageBreak/>
        <w:t xml:space="preserve">Судың ағып кетуі немесе суытылмаған қабырғалардың қыздырылуының нәтижесінде қабырғадағы су бірден буға айналады, нәтижесінде қысымның жоғарылауы болады. Мұндай жағдайда қазандықтың сөзсіз жарылуы болады. </w:t>
      </w:r>
    </w:p>
    <w:p w:rsidR="00A022A3" w:rsidRPr="00D60167" w:rsidRDefault="00A022A3" w:rsidP="00A022A3">
      <w:pPr>
        <w:ind w:firstLine="709"/>
        <w:jc w:val="both"/>
        <w:rPr>
          <w:sz w:val="28"/>
          <w:szCs w:val="28"/>
          <w:lang w:val="kk-KZ"/>
        </w:rPr>
      </w:pPr>
      <w:r w:rsidRPr="00D60167">
        <w:rPr>
          <w:sz w:val="28"/>
          <w:szCs w:val="28"/>
          <w:lang w:val="kk-KZ"/>
        </w:rPr>
        <w:t xml:space="preserve">Жоғары қауіптілікті  қождың жиналуы мен қазандықтың қабырғасына қақтың туындауы қауіп төндіреді.  Қож бен қақ қабырғаның сууына кедергі келтіреді, нәтижесінде механикалық беріктігі бұзылады. </w:t>
      </w:r>
    </w:p>
    <w:p w:rsidR="00A022A3" w:rsidRPr="00D60167" w:rsidRDefault="00A022A3" w:rsidP="00A022A3">
      <w:pPr>
        <w:ind w:firstLine="709"/>
        <w:jc w:val="both"/>
        <w:rPr>
          <w:sz w:val="28"/>
          <w:szCs w:val="28"/>
          <w:lang w:val="kk-KZ"/>
        </w:rPr>
      </w:pPr>
      <w:r w:rsidRPr="00D60167">
        <w:rPr>
          <w:sz w:val="28"/>
          <w:szCs w:val="28"/>
          <w:lang w:val="kk-KZ"/>
        </w:rPr>
        <w:t xml:space="preserve">Булы қазандықтарда судың мөлшерін, температурасын және бу қысымын  белгілеп тұратын қондырғыларды міндетті түрде орнату қажет. Судың сын нүктесіне жеткен кезде белгі беретін қондырғыларды орнату қарастырылған. </w:t>
      </w:r>
    </w:p>
    <w:p w:rsidR="00A022A3" w:rsidRPr="00D60167" w:rsidRDefault="00A022A3" w:rsidP="00A022A3">
      <w:pPr>
        <w:ind w:firstLine="709"/>
        <w:jc w:val="both"/>
        <w:rPr>
          <w:sz w:val="28"/>
          <w:szCs w:val="28"/>
          <w:lang w:val="kk-KZ"/>
        </w:rPr>
      </w:pPr>
      <w:r w:rsidRPr="00D60167">
        <w:rPr>
          <w:sz w:val="28"/>
          <w:szCs w:val="28"/>
          <w:lang w:val="kk-KZ"/>
        </w:rPr>
        <w:t xml:space="preserve">Қысымды өлшеу үшін екіден кем емес монометрлерді орнатады (жұмысшы немесе қазандықты). Сонымен қатар ілмекті вентиль  және қайырмалы қақпақшаны қазандықтың қыздыру шегінде орнатады. </w:t>
      </w:r>
    </w:p>
    <w:p w:rsidR="00A022A3" w:rsidRPr="00D60167" w:rsidRDefault="00A022A3" w:rsidP="00A022A3">
      <w:pPr>
        <w:ind w:firstLine="709"/>
        <w:jc w:val="both"/>
        <w:rPr>
          <w:sz w:val="28"/>
          <w:szCs w:val="28"/>
          <w:lang w:val="kk-KZ"/>
        </w:rPr>
      </w:pPr>
      <w:r w:rsidRPr="00D60167">
        <w:rPr>
          <w:sz w:val="28"/>
          <w:szCs w:val="28"/>
          <w:lang w:val="kk-KZ"/>
        </w:rPr>
        <w:t xml:space="preserve">Артық қысымды тастау үшін  бу бөлшектерін сақтандырғыш клапандар арқылы шығарады. Әр қазандықта екі сақтандырғыш клапандары бар: қазандықтағы шектік қысымды жөнінде дыбыстық белгіні беру үшін бақылаушы және қазандықтан артық буды автоматты шығаратын жұмысшы болып табылады. </w:t>
      </w:r>
    </w:p>
    <w:p w:rsidR="00A022A3" w:rsidRPr="00D60167" w:rsidRDefault="00A022A3" w:rsidP="00A022A3">
      <w:pPr>
        <w:ind w:firstLine="709"/>
        <w:jc w:val="both"/>
        <w:rPr>
          <w:sz w:val="28"/>
          <w:szCs w:val="28"/>
          <w:lang w:val="kk-KZ"/>
        </w:rPr>
      </w:pPr>
      <w:r w:rsidRPr="00D60167">
        <w:rPr>
          <w:sz w:val="28"/>
          <w:szCs w:val="28"/>
          <w:lang w:val="kk-KZ"/>
        </w:rPr>
        <w:t>Сақтандырғыш клапандардың екі түрі бар: тетікті, серіппелі.</w:t>
      </w:r>
    </w:p>
    <w:p w:rsidR="00A022A3" w:rsidRPr="00D60167" w:rsidRDefault="00A022A3" w:rsidP="00A022A3">
      <w:pPr>
        <w:ind w:firstLine="709"/>
        <w:jc w:val="both"/>
        <w:rPr>
          <w:sz w:val="28"/>
          <w:szCs w:val="28"/>
          <w:lang w:val="kk-KZ"/>
        </w:rPr>
      </w:pPr>
      <w:r w:rsidRPr="00D60167">
        <w:rPr>
          <w:sz w:val="28"/>
          <w:szCs w:val="28"/>
          <w:lang w:val="kk-KZ"/>
        </w:rPr>
        <w:t xml:space="preserve">Судың кемуі немесе оның мөлшерінің шамадан тыс төмендеуінен қазандықтың жарылуының алдын-алу үшін пеш оттығының төбесіне жеңіл балқитын қорғасын-қалайы балқымасынан дайындалған сақтандырғыш тығынды орнатады. Су деңгейінің төмендеуінің алдын-алу үшін қазандықтың төменгі жағы салқындатылуын тоқтатады, оның температурасы жоғарылаған кезде  сақтандырғыш тығын балқытылады, қазандықтығы бу оттыққа түсіп, ондағы отты өшіреді. </w:t>
      </w:r>
    </w:p>
    <w:p w:rsidR="00A022A3" w:rsidRPr="00D60167" w:rsidRDefault="00A022A3" w:rsidP="00A022A3">
      <w:pPr>
        <w:ind w:firstLine="709"/>
        <w:jc w:val="both"/>
        <w:rPr>
          <w:sz w:val="28"/>
          <w:szCs w:val="28"/>
          <w:lang w:val="kk-KZ"/>
        </w:rPr>
      </w:pPr>
      <w:r w:rsidRPr="00D60167">
        <w:rPr>
          <w:sz w:val="28"/>
          <w:szCs w:val="28"/>
          <w:lang w:val="kk-KZ"/>
        </w:rPr>
        <w:t xml:space="preserve">Газқолданатын қондырғыны қолданудың алдында жанарғының қуаты 1,2 МВт жоғары болу мақсатында оларды қауіпсіз  қолдану мақсатында сақтандырғыш клапандар тиегінің  бекітпесінің герметикалығының автоматты тексерілуі жүруі қажет.  Сонымен қатар тексерілетін клапандармен бірге қосымша тиекті клапандар және сақтандырғыш клапандар тиегінің герметикалығын тексеру үшін автоматты өшетін қондырғы орнату ұсынылады. </w:t>
      </w:r>
    </w:p>
    <w:p w:rsidR="00A022A3" w:rsidRPr="00D60167" w:rsidRDefault="00A022A3" w:rsidP="00A022A3">
      <w:pPr>
        <w:ind w:firstLine="709"/>
        <w:jc w:val="both"/>
        <w:rPr>
          <w:sz w:val="28"/>
          <w:szCs w:val="28"/>
          <w:lang w:val="kk-KZ"/>
        </w:rPr>
      </w:pPr>
      <w:r w:rsidRPr="00D60167">
        <w:rPr>
          <w:sz w:val="28"/>
          <w:szCs w:val="28"/>
          <w:lang w:val="kk-KZ"/>
        </w:rPr>
        <w:t xml:space="preserve">Бұл техникалық шешімдердің тәжірибеде қолдануда  біраз кемшіліктері бар. Олар:  бұл жобалаушы құжатты бар қондырғылар үшін ары қарай толықтыру қажеттілігі, қосымша құрылғыларда алуға, жөндеуге және қолдануға біршама шығындар. </w:t>
      </w:r>
    </w:p>
    <w:p w:rsidR="00A022A3" w:rsidRPr="00D60167" w:rsidRDefault="00A022A3" w:rsidP="00A022A3">
      <w:pPr>
        <w:ind w:firstLine="709"/>
        <w:jc w:val="both"/>
        <w:rPr>
          <w:sz w:val="28"/>
          <w:szCs w:val="28"/>
          <w:lang w:val="kk-KZ"/>
        </w:rPr>
      </w:pPr>
      <w:r w:rsidRPr="00D60167">
        <w:rPr>
          <w:sz w:val="28"/>
          <w:szCs w:val="28"/>
          <w:lang w:val="kk-KZ"/>
        </w:rPr>
        <w:t xml:space="preserve">Көрсетілген кемшіліктерді шығындарды азайту үшін жүйенің герметикалығын автоматты тексеруін ұсынады, ол қосымша тетікті арматураның қондырғысын керек етпейді. Жүйенің автоматты герметикалығы 3 сатыда жүреді: </w:t>
      </w:r>
    </w:p>
    <w:p w:rsidR="00A022A3" w:rsidRPr="00D60167" w:rsidRDefault="00A022A3" w:rsidP="00A022A3">
      <w:pPr>
        <w:numPr>
          <w:ilvl w:val="0"/>
          <w:numId w:val="2"/>
        </w:numPr>
        <w:tabs>
          <w:tab w:val="clear" w:pos="1714"/>
          <w:tab w:val="num" w:pos="0"/>
        </w:tabs>
        <w:ind w:left="0" w:firstLine="720"/>
        <w:jc w:val="both"/>
        <w:rPr>
          <w:sz w:val="28"/>
          <w:szCs w:val="28"/>
          <w:lang w:val="kk-KZ"/>
        </w:rPr>
      </w:pPr>
      <w:r w:rsidRPr="00D60167">
        <w:rPr>
          <w:sz w:val="28"/>
          <w:szCs w:val="28"/>
          <w:lang w:val="kk-KZ"/>
        </w:rPr>
        <w:t>Дайындаушы –  құбыр аумағын тексеруші тиекті құрылғымен газды толтыру.</w:t>
      </w:r>
    </w:p>
    <w:p w:rsidR="00A022A3" w:rsidRPr="00D60167" w:rsidRDefault="00A022A3" w:rsidP="00A022A3">
      <w:pPr>
        <w:numPr>
          <w:ilvl w:val="0"/>
          <w:numId w:val="2"/>
        </w:numPr>
        <w:tabs>
          <w:tab w:val="clear" w:pos="1714"/>
          <w:tab w:val="num" w:pos="0"/>
        </w:tabs>
        <w:ind w:left="0" w:firstLine="720"/>
        <w:jc w:val="both"/>
        <w:rPr>
          <w:sz w:val="28"/>
          <w:szCs w:val="28"/>
          <w:lang w:val="kk-KZ"/>
        </w:rPr>
      </w:pPr>
      <w:r w:rsidRPr="00D60167">
        <w:rPr>
          <w:sz w:val="28"/>
          <w:szCs w:val="28"/>
          <w:lang w:val="kk-KZ"/>
        </w:rPr>
        <w:t xml:space="preserve">Тиекті арматураның герметикалығын ашық сақтандырғыш тиекті клапанда газды беру кезінде қол вентилінің жабылуындағы максималды </w:t>
      </w:r>
      <w:r w:rsidRPr="00D60167">
        <w:rPr>
          <w:sz w:val="28"/>
          <w:szCs w:val="28"/>
          <w:lang w:val="kk-KZ"/>
        </w:rPr>
        <w:lastRenderedPageBreak/>
        <w:t>қысымды тексеру. Тиекті арматураның герметикалығы уақыттың тиянақталған аралығында тексерілетін құбыр алаңындағы қысымның төмендеуімен бағаланады.</w:t>
      </w:r>
    </w:p>
    <w:p w:rsidR="00A022A3" w:rsidRPr="00D60167" w:rsidRDefault="00A022A3" w:rsidP="00A022A3">
      <w:pPr>
        <w:numPr>
          <w:ilvl w:val="0"/>
          <w:numId w:val="2"/>
        </w:numPr>
        <w:tabs>
          <w:tab w:val="clear" w:pos="1714"/>
          <w:tab w:val="num" w:pos="0"/>
        </w:tabs>
        <w:ind w:left="0" w:firstLine="720"/>
        <w:jc w:val="both"/>
        <w:rPr>
          <w:sz w:val="28"/>
          <w:szCs w:val="28"/>
          <w:lang w:val="kk-KZ"/>
        </w:rPr>
      </w:pPr>
      <w:r w:rsidRPr="00D60167">
        <w:rPr>
          <w:sz w:val="28"/>
          <w:szCs w:val="28"/>
          <w:lang w:val="kk-KZ"/>
        </w:rPr>
        <w:t xml:space="preserve">Сақтандырғыш клапанның бекітпесінің герметикалығын тексеру. Сақтандырғыш клапанның бекітпесінің герметикалығы газды бергеннен кейінгі қол вентилін ашқаннан кейінгі уақыттың тиянақталған аралығымен газ қысымының артуымен бағаланады. </w:t>
      </w:r>
      <w:r w:rsidRPr="00D60167">
        <w:rPr>
          <w:iCs/>
          <w:sz w:val="28"/>
          <w:szCs w:val="28"/>
          <w:lang w:val="kk-KZ"/>
        </w:rPr>
        <w:t>/8/</w:t>
      </w:r>
    </w:p>
    <w:p w:rsidR="00A022A3" w:rsidRPr="00D60167" w:rsidRDefault="00A022A3" w:rsidP="00A022A3">
      <w:pPr>
        <w:tabs>
          <w:tab w:val="num" w:pos="0"/>
        </w:tabs>
        <w:ind w:firstLine="720"/>
        <w:jc w:val="both"/>
        <w:rPr>
          <w:sz w:val="28"/>
          <w:szCs w:val="28"/>
          <w:lang w:val="kk-KZ"/>
        </w:rPr>
      </w:pPr>
      <w:r w:rsidRPr="00D60167">
        <w:rPr>
          <w:sz w:val="28"/>
          <w:szCs w:val="28"/>
          <w:lang w:val="kk-KZ"/>
        </w:rPr>
        <w:t xml:space="preserve"> Газ тәріздес жанар-жағармайда  судың сын деңгейіне дейін төмендегендегі оттыққа жанар-жағармайдың келуңн тоқтататын автоматты жүйемен жабдықтадатын қазандықтар. Қазандыққа сумен бірге қазандықтың қабырғаларына қақтың жиналуына кедергі жасайтын зат құйылады (антинакипин).</w:t>
      </w:r>
    </w:p>
    <w:p w:rsidR="00A022A3" w:rsidRPr="00D60167" w:rsidRDefault="00A022A3" w:rsidP="00A022A3">
      <w:pPr>
        <w:tabs>
          <w:tab w:val="num" w:pos="0"/>
        </w:tabs>
        <w:ind w:firstLine="720"/>
        <w:jc w:val="both"/>
        <w:rPr>
          <w:sz w:val="28"/>
          <w:szCs w:val="28"/>
          <w:lang w:val="kk-KZ"/>
        </w:rPr>
      </w:pPr>
      <w:r w:rsidRPr="00D60167">
        <w:rPr>
          <w:sz w:val="28"/>
          <w:szCs w:val="28"/>
          <w:lang w:val="kk-KZ"/>
        </w:rPr>
        <w:t xml:space="preserve">Қысым астындағы ыдыстармен жұмыс істегенде өте мұқият және абай болу қажет. Бір байқаусыз қадам жасасаңыз, арты жазатайым оқиғаға апаруы мүмкін. Айтылған барлық құрылғылар куәландірілген және түзетілген болу қажет. Құрылғылармен жұмыс істеуге  арнайы тәжірибесі бар және арнайы бағдарламамен оқыған және жұмысқа арнайы комиссиямен аттестациялаудан өткеннен кейін бірақ жіберіледі. </w:t>
      </w:r>
    </w:p>
    <w:p w:rsidR="00A022A3" w:rsidRPr="00D60167" w:rsidRDefault="00A022A3" w:rsidP="00A022A3">
      <w:pPr>
        <w:tabs>
          <w:tab w:val="num" w:pos="0"/>
        </w:tabs>
        <w:ind w:firstLine="720"/>
        <w:jc w:val="both"/>
        <w:rPr>
          <w:sz w:val="28"/>
          <w:szCs w:val="28"/>
          <w:lang w:val="kk-KZ"/>
        </w:rPr>
      </w:pPr>
      <w:r w:rsidRPr="00D60167">
        <w:rPr>
          <w:sz w:val="28"/>
          <w:szCs w:val="28"/>
          <w:lang w:val="kk-KZ"/>
        </w:rPr>
        <w:t>Қазандықтардың қауіпсіздігі ең біріншіден қазандық шегінде орналасқан барабандардың, коллекторлардың, құбырдың беткі қыздыруының, арматуралардың, құбырлардың техникалық жай-күйімен анықталады. ДКВ және ДКВр қазандықтарының техникалық бақылауы оларды қолдану тәжірибесінде қазандықтың сенімділігін, техникалық куәландыруға қолжетімділігін,тазалығын, жөндеу мүмкіндігін және металды қолданудағы бақылауды қамтамасыз етеді. Қазандықтарды қолдануда олардың істен шығуы мен жұмыс істемеуінің негізгі себептері оларды жұмыс орнында дұрыс сақтамау және ережелер мен нұсқаулықтардан ауытқу болып табылады.</w:t>
      </w:r>
    </w:p>
    <w:p w:rsidR="00A022A3" w:rsidRPr="00D60167" w:rsidRDefault="00A022A3" w:rsidP="00A022A3">
      <w:pPr>
        <w:tabs>
          <w:tab w:val="num" w:pos="0"/>
        </w:tabs>
        <w:ind w:firstLine="720"/>
        <w:jc w:val="both"/>
        <w:rPr>
          <w:sz w:val="28"/>
          <w:szCs w:val="28"/>
          <w:lang w:val="kk-KZ"/>
        </w:rPr>
      </w:pPr>
      <w:r w:rsidRPr="00D60167">
        <w:rPr>
          <w:sz w:val="28"/>
          <w:szCs w:val="28"/>
          <w:lang w:val="kk-KZ"/>
        </w:rPr>
        <w:t xml:space="preserve">Басылып шыққан материалдарда ұзақ мерзім ішінде  бақылаушы органдардың тексерісімен негізделген, қазандықтардың бұзылуы мен өндірістік жылыту қазандықтарындағы апаттың себебі қанағаттанарлықсыз сулы-химиялық режим. Мұндай жағдайда қазандық элементтерінің бұзылуы коррозиялық үрдістерден су ағуынан немесе қазандық қабырғасына жиналған қақтан қатты қыздыруы болады. </w:t>
      </w:r>
      <w:bookmarkStart w:id="0" w:name="_GoBack"/>
      <w:bookmarkEnd w:id="0"/>
    </w:p>
    <w:p w:rsidR="00A022A3" w:rsidRPr="00D60167" w:rsidRDefault="00A022A3" w:rsidP="00A022A3">
      <w:pPr>
        <w:tabs>
          <w:tab w:val="num" w:pos="0"/>
        </w:tabs>
        <w:ind w:firstLine="720"/>
        <w:jc w:val="both"/>
        <w:rPr>
          <w:sz w:val="28"/>
          <w:szCs w:val="28"/>
          <w:lang w:val="kk-KZ"/>
        </w:rPr>
      </w:pPr>
      <w:r w:rsidRPr="00D60167">
        <w:rPr>
          <w:sz w:val="28"/>
          <w:szCs w:val="28"/>
          <w:lang w:val="kk-KZ"/>
        </w:rPr>
        <w:t>Барокамера қысым астында жұмыс істейтін ыдыс ғана емес, сонымен қатар оның ішіндегі адамның болуын анықтайтын құрал; сондықтан өндірістік қауіпсіздіктің экспертизасы бұл жағдайды ескеру қажет. Барокамераға кішкент ай медициналық тәжірибесінің өзі көрсеткендей барлық  жерде барокамераны қауіпсіз қолдануға инспекторлық есепке қойлыған.</w:t>
      </w:r>
      <w:r w:rsidRPr="00D60167">
        <w:rPr>
          <w:iCs/>
          <w:sz w:val="28"/>
          <w:szCs w:val="28"/>
          <w:lang w:val="kk-KZ"/>
        </w:rPr>
        <w:t xml:space="preserve"> </w:t>
      </w:r>
    </w:p>
    <w:p w:rsidR="00A022A3" w:rsidRDefault="00A022A3" w:rsidP="00A022A3">
      <w:pPr>
        <w:ind w:firstLine="709"/>
        <w:jc w:val="both"/>
        <w:rPr>
          <w:sz w:val="28"/>
          <w:szCs w:val="28"/>
          <w:lang w:val="kk-KZ"/>
        </w:rPr>
      </w:pPr>
    </w:p>
    <w:p w:rsidR="00E57996" w:rsidRPr="00A022A3" w:rsidRDefault="00E57996">
      <w:pPr>
        <w:rPr>
          <w:lang w:val="kk-KZ"/>
        </w:rPr>
      </w:pPr>
    </w:p>
    <w:sectPr w:rsidR="00E57996" w:rsidRPr="00A022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233EE6"/>
    <w:multiLevelType w:val="multilevel"/>
    <w:tmpl w:val="EDE616AA"/>
    <w:lvl w:ilvl="0">
      <w:start w:val="1"/>
      <w:numFmt w:val="decimal"/>
      <w:lvlText w:val="%1."/>
      <w:lvlJc w:val="left"/>
      <w:pPr>
        <w:tabs>
          <w:tab w:val="num" w:pos="1714"/>
        </w:tabs>
        <w:ind w:left="1714" w:hanging="1005"/>
      </w:pPr>
      <w:rPr>
        <w:rFonts w:hint="default"/>
      </w:rPr>
    </w:lvl>
    <w:lvl w:ilvl="1">
      <w:start w:val="2"/>
      <w:numFmt w:val="decimal"/>
      <w:isLgl/>
      <w:lvlText w:val="%1.%2"/>
      <w:lvlJc w:val="left"/>
      <w:pPr>
        <w:tabs>
          <w:tab w:val="num" w:pos="1129"/>
        </w:tabs>
        <w:ind w:left="1129" w:hanging="420"/>
      </w:pPr>
      <w:rPr>
        <w:rFonts w:hint="default"/>
      </w:rPr>
    </w:lvl>
    <w:lvl w:ilvl="2">
      <w:start w:val="1"/>
      <w:numFmt w:val="decimal"/>
      <w:isLgl/>
      <w:lvlText w:val="%1.%2.%3"/>
      <w:lvlJc w:val="left"/>
      <w:pPr>
        <w:tabs>
          <w:tab w:val="num" w:pos="1429"/>
        </w:tabs>
        <w:ind w:left="1429" w:hanging="720"/>
      </w:pPr>
      <w:rPr>
        <w:rFonts w:hint="default"/>
      </w:rPr>
    </w:lvl>
    <w:lvl w:ilvl="3">
      <w:start w:val="1"/>
      <w:numFmt w:val="decimal"/>
      <w:isLgl/>
      <w:lvlText w:val="%1.%2.%3.%4"/>
      <w:lvlJc w:val="left"/>
      <w:pPr>
        <w:tabs>
          <w:tab w:val="num" w:pos="1789"/>
        </w:tabs>
        <w:ind w:left="1789" w:hanging="1080"/>
      </w:pPr>
      <w:rPr>
        <w:rFonts w:hint="default"/>
      </w:rPr>
    </w:lvl>
    <w:lvl w:ilvl="4">
      <w:start w:val="1"/>
      <w:numFmt w:val="decimal"/>
      <w:isLgl/>
      <w:lvlText w:val="%1.%2.%3.%4.%5"/>
      <w:lvlJc w:val="left"/>
      <w:pPr>
        <w:tabs>
          <w:tab w:val="num" w:pos="1789"/>
        </w:tabs>
        <w:ind w:left="1789" w:hanging="1080"/>
      </w:pPr>
      <w:rPr>
        <w:rFonts w:hint="default"/>
      </w:rPr>
    </w:lvl>
    <w:lvl w:ilvl="5">
      <w:start w:val="1"/>
      <w:numFmt w:val="decimal"/>
      <w:isLgl/>
      <w:lvlText w:val="%1.%2.%3.%4.%5.%6"/>
      <w:lvlJc w:val="left"/>
      <w:pPr>
        <w:tabs>
          <w:tab w:val="num" w:pos="2149"/>
        </w:tabs>
        <w:ind w:left="2149" w:hanging="1440"/>
      </w:pPr>
      <w:rPr>
        <w:rFonts w:hint="default"/>
      </w:rPr>
    </w:lvl>
    <w:lvl w:ilvl="6">
      <w:start w:val="1"/>
      <w:numFmt w:val="decimal"/>
      <w:isLgl/>
      <w:lvlText w:val="%1.%2.%3.%4.%5.%6.%7"/>
      <w:lvlJc w:val="left"/>
      <w:pPr>
        <w:tabs>
          <w:tab w:val="num" w:pos="2149"/>
        </w:tabs>
        <w:ind w:left="2149" w:hanging="1440"/>
      </w:pPr>
      <w:rPr>
        <w:rFonts w:hint="default"/>
      </w:rPr>
    </w:lvl>
    <w:lvl w:ilvl="7">
      <w:start w:val="1"/>
      <w:numFmt w:val="decimal"/>
      <w:isLgl/>
      <w:lvlText w:val="%1.%2.%3.%4.%5.%6.%7.%8"/>
      <w:lvlJc w:val="left"/>
      <w:pPr>
        <w:tabs>
          <w:tab w:val="num" w:pos="2509"/>
        </w:tabs>
        <w:ind w:left="2509" w:hanging="1800"/>
      </w:pPr>
      <w:rPr>
        <w:rFonts w:hint="default"/>
      </w:rPr>
    </w:lvl>
    <w:lvl w:ilvl="8">
      <w:start w:val="1"/>
      <w:numFmt w:val="decimal"/>
      <w:isLgl/>
      <w:lvlText w:val="%1.%2.%3.%4.%5.%6.%7.%8.%9"/>
      <w:lvlJc w:val="left"/>
      <w:pPr>
        <w:tabs>
          <w:tab w:val="num" w:pos="2869"/>
        </w:tabs>
        <w:ind w:left="2869" w:hanging="2160"/>
      </w:pPr>
      <w:rPr>
        <w:rFonts w:hint="default"/>
      </w:rPr>
    </w:lvl>
  </w:abstractNum>
  <w:abstractNum w:abstractNumId="1" w15:restartNumberingAfterBreak="0">
    <w:nsid w:val="750F1AA8"/>
    <w:multiLevelType w:val="hybridMultilevel"/>
    <w:tmpl w:val="A5F8BD1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2A3"/>
    <w:rsid w:val="00A022A3"/>
    <w:rsid w:val="00E579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BC79B04"/>
  <w15:chartTrackingRefBased/>
  <w15:docId w15:val="{E221F111-D61F-42BA-8010-1DB459BB2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22A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1771</Words>
  <Characters>10099</Characters>
  <Application>Microsoft Office Word</Application>
  <DocSecurity>0</DocSecurity>
  <Lines>84</Lines>
  <Paragraphs>23</Paragraphs>
  <ScaleCrop>false</ScaleCrop>
  <Company/>
  <LinksUpToDate>false</LinksUpToDate>
  <CharactersWithSpaces>11847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2020-08-18T23:15:00Z</dcterms:created>
  <dcterms:modified xsi:type="dcterms:W3CDTF">2020-08-18T23:17:00Z</dcterms:modified>
</cp:coreProperties>
</file>